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31" w:rsidRDefault="00C75931" w:rsidP="00C75931">
      <w:pPr>
        <w:tabs>
          <w:tab w:val="left" w:pos="3306"/>
        </w:tabs>
        <w:jc w:val="right"/>
        <w:rPr>
          <w:sz w:val="28"/>
          <w:szCs w:val="28"/>
          <w:lang w:val="uk-UA"/>
        </w:rPr>
      </w:pPr>
      <w:r w:rsidRPr="00451389">
        <w:rPr>
          <w:sz w:val="28"/>
          <w:szCs w:val="28"/>
          <w:lang w:val="uk-UA"/>
        </w:rPr>
        <w:t>ЗАТВЕРДЖЕНО</w:t>
      </w:r>
    </w:p>
    <w:p w:rsidR="00C75931" w:rsidRPr="00D5538E" w:rsidRDefault="00C75931" w:rsidP="00C75931">
      <w:pPr>
        <w:tabs>
          <w:tab w:val="left" w:pos="3306"/>
        </w:tabs>
        <w:jc w:val="right"/>
        <w:rPr>
          <w:sz w:val="28"/>
          <w:szCs w:val="28"/>
          <w:lang w:val="uk-UA"/>
        </w:rPr>
      </w:pPr>
      <w:r>
        <w:rPr>
          <w:sz w:val="28"/>
          <w:szCs w:val="28"/>
          <w:lang w:val="uk-UA"/>
        </w:rPr>
        <w:t>Рішення двадцять п’ятої сесії</w:t>
      </w:r>
    </w:p>
    <w:p w:rsidR="00C75931" w:rsidRDefault="00C75931" w:rsidP="00C75931">
      <w:pPr>
        <w:tabs>
          <w:tab w:val="left" w:pos="3306"/>
        </w:tabs>
        <w:jc w:val="right"/>
        <w:rPr>
          <w:sz w:val="28"/>
          <w:szCs w:val="28"/>
          <w:lang w:val="uk-UA"/>
        </w:rPr>
      </w:pPr>
      <w:r>
        <w:rPr>
          <w:sz w:val="28"/>
          <w:szCs w:val="28"/>
          <w:lang w:val="uk-UA"/>
        </w:rPr>
        <w:t>Ніжинської районної ради</w:t>
      </w:r>
    </w:p>
    <w:p w:rsidR="00C75931" w:rsidRPr="00451389" w:rsidRDefault="00C75931" w:rsidP="00C75931">
      <w:pPr>
        <w:tabs>
          <w:tab w:val="left" w:pos="3306"/>
        </w:tabs>
        <w:jc w:val="right"/>
        <w:rPr>
          <w:sz w:val="28"/>
          <w:szCs w:val="28"/>
          <w:lang w:val="uk-UA"/>
        </w:rPr>
      </w:pPr>
      <w:r>
        <w:rPr>
          <w:sz w:val="28"/>
          <w:szCs w:val="28"/>
          <w:lang w:val="uk-UA"/>
        </w:rPr>
        <w:t>сьомого скликання</w:t>
      </w:r>
    </w:p>
    <w:p w:rsidR="00C75931" w:rsidRPr="00123839" w:rsidRDefault="00C75931" w:rsidP="00C75931">
      <w:pPr>
        <w:jc w:val="right"/>
        <w:rPr>
          <w:sz w:val="28"/>
          <w:szCs w:val="28"/>
          <w:lang w:val="uk-UA"/>
        </w:rPr>
      </w:pPr>
      <w:r>
        <w:rPr>
          <w:sz w:val="28"/>
          <w:szCs w:val="28"/>
          <w:lang w:val="uk-UA"/>
        </w:rPr>
        <w:t>від 20 грудня 201</w:t>
      </w:r>
      <w:r w:rsidRPr="002B21B1">
        <w:rPr>
          <w:sz w:val="28"/>
          <w:szCs w:val="28"/>
        </w:rPr>
        <w:t>9</w:t>
      </w:r>
      <w:r>
        <w:rPr>
          <w:sz w:val="28"/>
          <w:szCs w:val="28"/>
          <w:lang w:val="uk-UA"/>
        </w:rPr>
        <w:t xml:space="preserve"> року</w:t>
      </w:r>
    </w:p>
    <w:p w:rsidR="00C75931" w:rsidRDefault="00C75931" w:rsidP="00C75931">
      <w:pPr>
        <w:ind w:left="4956" w:right="-720"/>
        <w:rPr>
          <w:sz w:val="28"/>
          <w:lang w:val="uk-UA"/>
        </w:rPr>
      </w:pPr>
    </w:p>
    <w:p w:rsidR="00D836EC" w:rsidRDefault="00D836EC" w:rsidP="00B11BFF">
      <w:pPr>
        <w:ind w:right="-720"/>
        <w:rPr>
          <w:sz w:val="28"/>
          <w:lang w:val="uk-UA"/>
        </w:rPr>
      </w:pPr>
    </w:p>
    <w:p w:rsidR="00B11BFF" w:rsidRDefault="00B11BFF" w:rsidP="00B11BFF">
      <w:pPr>
        <w:jc w:val="center"/>
        <w:rPr>
          <w:b/>
          <w:sz w:val="28"/>
          <w:szCs w:val="28"/>
          <w:lang w:val="uk-UA"/>
        </w:rPr>
      </w:pPr>
      <w:r>
        <w:rPr>
          <w:b/>
          <w:sz w:val="28"/>
          <w:szCs w:val="28"/>
          <w:lang w:val="uk-UA"/>
        </w:rPr>
        <w:t>ПРОГРАМА</w:t>
      </w:r>
    </w:p>
    <w:p w:rsidR="00B11BFF" w:rsidRDefault="00B11BFF" w:rsidP="00B11BFF">
      <w:pPr>
        <w:jc w:val="center"/>
        <w:rPr>
          <w:b/>
          <w:sz w:val="28"/>
          <w:szCs w:val="28"/>
          <w:lang w:val="uk-UA"/>
        </w:rPr>
      </w:pPr>
      <w:bookmarkStart w:id="0" w:name="_GoBack"/>
      <w:r>
        <w:rPr>
          <w:b/>
          <w:sz w:val="28"/>
          <w:szCs w:val="28"/>
          <w:lang w:val="uk-UA"/>
        </w:rPr>
        <w:t xml:space="preserve">по відшкодуванню витрат за послуги зв’язку пільговим категоріям громадян </w:t>
      </w:r>
    </w:p>
    <w:bookmarkEnd w:id="0"/>
    <w:p w:rsidR="00B11BFF" w:rsidRDefault="00B11BFF" w:rsidP="00B11BFF">
      <w:pPr>
        <w:jc w:val="center"/>
        <w:rPr>
          <w:b/>
          <w:sz w:val="28"/>
          <w:u w:val="single"/>
        </w:rPr>
      </w:pPr>
      <w:r>
        <w:rPr>
          <w:b/>
          <w:sz w:val="28"/>
          <w:u w:val="single"/>
        </w:rPr>
        <w:t xml:space="preserve">І. Паспорт </w:t>
      </w:r>
      <w:proofErr w:type="spellStart"/>
      <w:r>
        <w:rPr>
          <w:b/>
          <w:sz w:val="28"/>
          <w:u w:val="single"/>
        </w:rPr>
        <w:t>програми</w:t>
      </w:r>
      <w:proofErr w:type="spellEnd"/>
      <w:r>
        <w:rPr>
          <w:b/>
          <w:sz w:val="28"/>
          <w:u w:val="single"/>
        </w:rPr>
        <w:t xml:space="preserve"> </w:t>
      </w:r>
    </w:p>
    <w:p w:rsidR="00B11BFF" w:rsidRDefault="00B11BFF" w:rsidP="00B11BFF">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4195"/>
        <w:gridCol w:w="4880"/>
      </w:tblGrid>
      <w:tr w:rsidR="00B11BFF" w:rsidTr="00B11BFF">
        <w:tc>
          <w:tcPr>
            <w:tcW w:w="566"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rPr>
            </w:pPr>
            <w:r>
              <w:rPr>
                <w:sz w:val="28"/>
              </w:rPr>
              <w:t>1</w:t>
            </w:r>
          </w:p>
        </w:tc>
        <w:tc>
          <w:tcPr>
            <w:tcW w:w="4252"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rPr>
            </w:pPr>
            <w:proofErr w:type="spellStart"/>
            <w:r>
              <w:rPr>
                <w:sz w:val="28"/>
              </w:rPr>
              <w:t>Ініціатор</w:t>
            </w:r>
            <w:proofErr w:type="spellEnd"/>
            <w:r>
              <w:rPr>
                <w:sz w:val="28"/>
              </w:rPr>
              <w:t xml:space="preserve"> </w:t>
            </w:r>
            <w:proofErr w:type="spellStart"/>
            <w:r>
              <w:rPr>
                <w:sz w:val="28"/>
              </w:rPr>
              <w:t>розроблення</w:t>
            </w:r>
            <w:proofErr w:type="spellEnd"/>
            <w:r>
              <w:rPr>
                <w:sz w:val="28"/>
              </w:rPr>
              <w:t xml:space="preserve"> </w:t>
            </w:r>
            <w:proofErr w:type="spellStart"/>
            <w:r>
              <w:rPr>
                <w:sz w:val="28"/>
              </w:rPr>
              <w:t>програми</w:t>
            </w:r>
            <w:proofErr w:type="spellEnd"/>
          </w:p>
        </w:tc>
        <w:tc>
          <w:tcPr>
            <w:tcW w:w="5068"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lang w:val="uk-UA"/>
              </w:rPr>
            </w:pPr>
            <w:r>
              <w:rPr>
                <w:sz w:val="28"/>
                <w:lang w:val="uk-UA"/>
              </w:rPr>
              <w:t>Ніжинська районна державна адміністрація, у</w:t>
            </w:r>
            <w:proofErr w:type="spellStart"/>
            <w:r>
              <w:rPr>
                <w:sz w:val="28"/>
              </w:rPr>
              <w:t>правління</w:t>
            </w:r>
            <w:proofErr w:type="spellEnd"/>
            <w:r>
              <w:rPr>
                <w:sz w:val="28"/>
              </w:rPr>
              <w:t xml:space="preserve"> </w:t>
            </w:r>
            <w:proofErr w:type="spellStart"/>
            <w:r>
              <w:rPr>
                <w:sz w:val="28"/>
              </w:rPr>
              <w:t>соціального</w:t>
            </w:r>
            <w:proofErr w:type="spellEnd"/>
            <w:r>
              <w:rPr>
                <w:sz w:val="28"/>
              </w:rPr>
              <w:t xml:space="preserve"> </w:t>
            </w:r>
            <w:proofErr w:type="spellStart"/>
            <w:r>
              <w:rPr>
                <w:sz w:val="28"/>
              </w:rPr>
              <w:t>захисту</w:t>
            </w:r>
            <w:proofErr w:type="spellEnd"/>
            <w:r>
              <w:rPr>
                <w:sz w:val="28"/>
              </w:rPr>
              <w:t xml:space="preserve"> </w:t>
            </w:r>
            <w:proofErr w:type="spellStart"/>
            <w:r>
              <w:rPr>
                <w:sz w:val="28"/>
              </w:rPr>
              <w:t>населення</w:t>
            </w:r>
            <w:proofErr w:type="spellEnd"/>
            <w:r>
              <w:rPr>
                <w:sz w:val="28"/>
              </w:rPr>
              <w:t xml:space="preserve">   </w:t>
            </w:r>
            <w:proofErr w:type="spellStart"/>
            <w:r>
              <w:rPr>
                <w:sz w:val="28"/>
              </w:rPr>
              <w:t>Ніжинської</w:t>
            </w:r>
            <w:proofErr w:type="spellEnd"/>
            <w:r>
              <w:rPr>
                <w:sz w:val="28"/>
              </w:rPr>
              <w:t xml:space="preserve"> </w:t>
            </w:r>
            <w:r>
              <w:rPr>
                <w:sz w:val="28"/>
                <w:lang w:val="uk-UA"/>
              </w:rPr>
              <w:t>районної державної адміністрації</w:t>
            </w:r>
          </w:p>
        </w:tc>
      </w:tr>
      <w:tr w:rsidR="00B11BFF" w:rsidTr="00B11BFF">
        <w:tc>
          <w:tcPr>
            <w:tcW w:w="566"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lang w:val="uk-UA"/>
              </w:rPr>
            </w:pPr>
            <w:r>
              <w:rPr>
                <w:sz w:val="28"/>
                <w:lang w:val="uk-UA"/>
              </w:rPr>
              <w:t>2</w:t>
            </w:r>
          </w:p>
        </w:tc>
        <w:tc>
          <w:tcPr>
            <w:tcW w:w="4252"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rPr>
            </w:pPr>
            <w:proofErr w:type="spellStart"/>
            <w:r>
              <w:rPr>
                <w:sz w:val="28"/>
              </w:rPr>
              <w:t>Розробник</w:t>
            </w:r>
            <w:proofErr w:type="spellEnd"/>
            <w:r>
              <w:rPr>
                <w:sz w:val="28"/>
              </w:rPr>
              <w:t xml:space="preserve"> </w:t>
            </w:r>
            <w:proofErr w:type="spellStart"/>
            <w:r>
              <w:rPr>
                <w:sz w:val="28"/>
              </w:rPr>
              <w:t>програми</w:t>
            </w:r>
            <w:proofErr w:type="spellEnd"/>
          </w:p>
        </w:tc>
        <w:tc>
          <w:tcPr>
            <w:tcW w:w="5068"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rPr>
            </w:pPr>
            <w:proofErr w:type="spellStart"/>
            <w:r>
              <w:rPr>
                <w:sz w:val="28"/>
              </w:rPr>
              <w:t>Управління</w:t>
            </w:r>
            <w:proofErr w:type="spellEnd"/>
            <w:r>
              <w:rPr>
                <w:sz w:val="28"/>
              </w:rPr>
              <w:t xml:space="preserve"> </w:t>
            </w:r>
            <w:proofErr w:type="spellStart"/>
            <w:r>
              <w:rPr>
                <w:sz w:val="28"/>
              </w:rPr>
              <w:t>соціального</w:t>
            </w:r>
            <w:proofErr w:type="spellEnd"/>
            <w:r>
              <w:rPr>
                <w:sz w:val="28"/>
              </w:rPr>
              <w:t xml:space="preserve"> </w:t>
            </w:r>
            <w:proofErr w:type="spellStart"/>
            <w:r>
              <w:rPr>
                <w:sz w:val="28"/>
              </w:rPr>
              <w:t>захисту</w:t>
            </w:r>
            <w:proofErr w:type="spellEnd"/>
            <w:r>
              <w:rPr>
                <w:sz w:val="28"/>
              </w:rPr>
              <w:t xml:space="preserve"> </w:t>
            </w:r>
            <w:proofErr w:type="spellStart"/>
            <w:r>
              <w:rPr>
                <w:sz w:val="28"/>
              </w:rPr>
              <w:t>населення</w:t>
            </w:r>
            <w:proofErr w:type="spellEnd"/>
            <w:r>
              <w:rPr>
                <w:sz w:val="28"/>
                <w:lang w:val="uk-UA"/>
              </w:rPr>
              <w:t xml:space="preserve"> </w:t>
            </w:r>
            <w:proofErr w:type="spellStart"/>
            <w:r>
              <w:rPr>
                <w:sz w:val="28"/>
              </w:rPr>
              <w:t>Ніжинської</w:t>
            </w:r>
            <w:proofErr w:type="spellEnd"/>
            <w:r>
              <w:rPr>
                <w:sz w:val="28"/>
                <w:lang w:val="uk-UA"/>
              </w:rPr>
              <w:t xml:space="preserve"> районної державної адміністрації</w:t>
            </w:r>
            <w:r>
              <w:rPr>
                <w:sz w:val="28"/>
              </w:rPr>
              <w:t xml:space="preserve">   </w:t>
            </w:r>
          </w:p>
        </w:tc>
      </w:tr>
      <w:tr w:rsidR="00B11BFF" w:rsidTr="00B11BFF">
        <w:tc>
          <w:tcPr>
            <w:tcW w:w="566"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lang w:val="uk-UA"/>
              </w:rPr>
            </w:pPr>
            <w:r>
              <w:rPr>
                <w:sz w:val="28"/>
                <w:lang w:val="uk-UA"/>
              </w:rPr>
              <w:t>3</w:t>
            </w:r>
          </w:p>
        </w:tc>
        <w:tc>
          <w:tcPr>
            <w:tcW w:w="4252"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rPr>
            </w:pPr>
            <w:proofErr w:type="spellStart"/>
            <w:r>
              <w:rPr>
                <w:sz w:val="28"/>
              </w:rPr>
              <w:t>Замовник</w:t>
            </w:r>
            <w:proofErr w:type="spellEnd"/>
            <w:r>
              <w:rPr>
                <w:sz w:val="28"/>
              </w:rPr>
              <w:t>(</w:t>
            </w:r>
            <w:proofErr w:type="spellStart"/>
            <w:r>
              <w:rPr>
                <w:sz w:val="28"/>
              </w:rPr>
              <w:t>відповідальний</w:t>
            </w:r>
            <w:proofErr w:type="spellEnd"/>
            <w:r>
              <w:rPr>
                <w:sz w:val="28"/>
              </w:rPr>
              <w:t xml:space="preserve"> </w:t>
            </w:r>
            <w:proofErr w:type="spellStart"/>
            <w:r>
              <w:rPr>
                <w:sz w:val="28"/>
              </w:rPr>
              <w:t>виконавець</w:t>
            </w:r>
            <w:proofErr w:type="spellEnd"/>
            <w:r>
              <w:rPr>
                <w:sz w:val="28"/>
              </w:rPr>
              <w:t xml:space="preserve">) </w:t>
            </w:r>
            <w:proofErr w:type="spellStart"/>
            <w:r>
              <w:rPr>
                <w:sz w:val="28"/>
              </w:rPr>
              <w:t>програми</w:t>
            </w:r>
            <w:proofErr w:type="spellEnd"/>
          </w:p>
        </w:tc>
        <w:tc>
          <w:tcPr>
            <w:tcW w:w="5068"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lang w:val="uk-UA"/>
              </w:rPr>
            </w:pPr>
            <w:r>
              <w:rPr>
                <w:sz w:val="28"/>
                <w:lang w:val="uk-UA"/>
              </w:rPr>
              <w:t>Ніжинська районна державна адміністрація, у</w:t>
            </w:r>
            <w:proofErr w:type="spellStart"/>
            <w:r>
              <w:rPr>
                <w:sz w:val="28"/>
              </w:rPr>
              <w:t>правління</w:t>
            </w:r>
            <w:proofErr w:type="spellEnd"/>
            <w:r>
              <w:rPr>
                <w:sz w:val="28"/>
              </w:rPr>
              <w:t xml:space="preserve"> </w:t>
            </w:r>
            <w:proofErr w:type="spellStart"/>
            <w:r>
              <w:rPr>
                <w:sz w:val="28"/>
              </w:rPr>
              <w:t>соціального</w:t>
            </w:r>
            <w:proofErr w:type="spellEnd"/>
            <w:r>
              <w:rPr>
                <w:sz w:val="28"/>
              </w:rPr>
              <w:t xml:space="preserve"> </w:t>
            </w:r>
            <w:proofErr w:type="spellStart"/>
            <w:r>
              <w:rPr>
                <w:sz w:val="28"/>
              </w:rPr>
              <w:t>захисту</w:t>
            </w:r>
            <w:proofErr w:type="spellEnd"/>
            <w:r>
              <w:rPr>
                <w:sz w:val="28"/>
              </w:rPr>
              <w:t xml:space="preserve"> </w:t>
            </w:r>
            <w:proofErr w:type="spellStart"/>
            <w:r>
              <w:rPr>
                <w:sz w:val="28"/>
              </w:rPr>
              <w:t>населення</w:t>
            </w:r>
            <w:proofErr w:type="spellEnd"/>
            <w:r>
              <w:rPr>
                <w:sz w:val="28"/>
              </w:rPr>
              <w:t xml:space="preserve">   </w:t>
            </w:r>
            <w:proofErr w:type="spellStart"/>
            <w:r>
              <w:rPr>
                <w:sz w:val="28"/>
              </w:rPr>
              <w:t>Ніжинської</w:t>
            </w:r>
            <w:proofErr w:type="spellEnd"/>
            <w:r>
              <w:rPr>
                <w:sz w:val="28"/>
              </w:rPr>
              <w:t xml:space="preserve"> </w:t>
            </w:r>
            <w:r>
              <w:rPr>
                <w:sz w:val="28"/>
                <w:lang w:val="uk-UA"/>
              </w:rPr>
              <w:t>районної державної адміністрації</w:t>
            </w:r>
          </w:p>
        </w:tc>
      </w:tr>
      <w:tr w:rsidR="00B11BFF" w:rsidTr="00B11BFF">
        <w:tc>
          <w:tcPr>
            <w:tcW w:w="566"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lang w:val="uk-UA"/>
              </w:rPr>
            </w:pPr>
            <w:r>
              <w:rPr>
                <w:sz w:val="28"/>
                <w:lang w:val="uk-UA"/>
              </w:rPr>
              <w:t>4</w:t>
            </w:r>
          </w:p>
        </w:tc>
        <w:tc>
          <w:tcPr>
            <w:tcW w:w="4252"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rPr>
            </w:pPr>
            <w:proofErr w:type="spellStart"/>
            <w:r>
              <w:rPr>
                <w:sz w:val="28"/>
              </w:rPr>
              <w:t>Учасники</w:t>
            </w:r>
            <w:proofErr w:type="spellEnd"/>
            <w:r>
              <w:rPr>
                <w:sz w:val="28"/>
                <w:lang w:val="en-US"/>
              </w:rPr>
              <w:t xml:space="preserve"> </w:t>
            </w:r>
            <w:r>
              <w:rPr>
                <w:sz w:val="28"/>
              </w:rPr>
              <w:t>(</w:t>
            </w:r>
            <w:proofErr w:type="spellStart"/>
            <w:r>
              <w:rPr>
                <w:sz w:val="28"/>
              </w:rPr>
              <w:t>співвиконавці</w:t>
            </w:r>
            <w:proofErr w:type="spellEnd"/>
            <w:r>
              <w:rPr>
                <w:sz w:val="28"/>
                <w:lang w:val="en-US"/>
              </w:rPr>
              <w:t xml:space="preserve"> </w:t>
            </w:r>
            <w:proofErr w:type="spellStart"/>
            <w:r>
              <w:rPr>
                <w:sz w:val="28"/>
              </w:rPr>
              <w:t>програми</w:t>
            </w:r>
            <w:proofErr w:type="spellEnd"/>
            <w:r>
              <w:rPr>
                <w:sz w:val="28"/>
              </w:rPr>
              <w:t>)</w:t>
            </w:r>
          </w:p>
        </w:tc>
        <w:tc>
          <w:tcPr>
            <w:tcW w:w="5068" w:type="dxa"/>
            <w:tcBorders>
              <w:top w:val="single" w:sz="4" w:space="0" w:color="000000"/>
              <w:left w:val="single" w:sz="4" w:space="0" w:color="000000"/>
              <w:bottom w:val="single" w:sz="4" w:space="0" w:color="000000"/>
              <w:right w:val="single" w:sz="4" w:space="0" w:color="000000"/>
            </w:tcBorders>
            <w:hideMark/>
          </w:tcPr>
          <w:p w:rsidR="00B11BFF" w:rsidRDefault="00B11BFF">
            <w:pPr>
              <w:rPr>
                <w:sz w:val="28"/>
                <w:lang w:val="uk-UA"/>
              </w:rPr>
            </w:pPr>
            <w:r>
              <w:rPr>
                <w:sz w:val="28"/>
                <w:lang w:val="uk-UA"/>
              </w:rPr>
              <w:t>Сільські та селищна ради</w:t>
            </w:r>
          </w:p>
        </w:tc>
      </w:tr>
      <w:tr w:rsidR="00B11BFF" w:rsidTr="00B11BFF">
        <w:tc>
          <w:tcPr>
            <w:tcW w:w="566"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lang w:val="uk-UA"/>
              </w:rPr>
            </w:pPr>
            <w:r>
              <w:rPr>
                <w:sz w:val="28"/>
                <w:lang w:val="uk-UA"/>
              </w:rPr>
              <w:t>5</w:t>
            </w:r>
          </w:p>
        </w:tc>
        <w:tc>
          <w:tcPr>
            <w:tcW w:w="4252"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rPr>
            </w:pPr>
            <w:proofErr w:type="spellStart"/>
            <w:r>
              <w:rPr>
                <w:sz w:val="28"/>
              </w:rPr>
              <w:t>Термін</w:t>
            </w:r>
            <w:proofErr w:type="spellEnd"/>
            <w:r>
              <w:rPr>
                <w:sz w:val="28"/>
              </w:rPr>
              <w:t xml:space="preserve"> </w:t>
            </w:r>
            <w:proofErr w:type="spellStart"/>
            <w:r>
              <w:rPr>
                <w:sz w:val="28"/>
              </w:rPr>
              <w:t>реалізації</w:t>
            </w:r>
            <w:proofErr w:type="spellEnd"/>
            <w:r>
              <w:rPr>
                <w:sz w:val="28"/>
              </w:rPr>
              <w:t xml:space="preserve"> </w:t>
            </w:r>
            <w:proofErr w:type="spellStart"/>
            <w:r>
              <w:rPr>
                <w:sz w:val="28"/>
              </w:rPr>
              <w:t>програми</w:t>
            </w:r>
            <w:proofErr w:type="spellEnd"/>
          </w:p>
        </w:tc>
        <w:tc>
          <w:tcPr>
            <w:tcW w:w="5068" w:type="dxa"/>
            <w:tcBorders>
              <w:top w:val="single" w:sz="4" w:space="0" w:color="000000"/>
              <w:left w:val="single" w:sz="4" w:space="0" w:color="000000"/>
              <w:bottom w:val="single" w:sz="4" w:space="0" w:color="000000"/>
              <w:right w:val="single" w:sz="4" w:space="0" w:color="000000"/>
            </w:tcBorders>
            <w:hideMark/>
          </w:tcPr>
          <w:p w:rsidR="00B11BFF" w:rsidRDefault="00B11BFF">
            <w:pPr>
              <w:jc w:val="center"/>
              <w:rPr>
                <w:sz w:val="28"/>
              </w:rPr>
            </w:pPr>
            <w:r>
              <w:rPr>
                <w:sz w:val="28"/>
              </w:rPr>
              <w:t>20</w:t>
            </w:r>
            <w:r>
              <w:rPr>
                <w:sz w:val="28"/>
                <w:lang w:val="en-US"/>
              </w:rPr>
              <w:t>20</w:t>
            </w:r>
            <w:r>
              <w:rPr>
                <w:sz w:val="28"/>
                <w:lang w:val="uk-UA"/>
              </w:rPr>
              <w:t xml:space="preserve"> </w:t>
            </w:r>
            <w:r>
              <w:rPr>
                <w:sz w:val="28"/>
              </w:rPr>
              <w:t>р.</w:t>
            </w:r>
          </w:p>
        </w:tc>
      </w:tr>
      <w:tr w:rsidR="00B11BFF" w:rsidTr="00B11BFF">
        <w:tc>
          <w:tcPr>
            <w:tcW w:w="566"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lang w:val="uk-UA"/>
              </w:rPr>
            </w:pPr>
            <w:r>
              <w:rPr>
                <w:sz w:val="28"/>
                <w:lang w:val="uk-UA"/>
              </w:rPr>
              <w:t>6</w:t>
            </w:r>
          </w:p>
        </w:tc>
        <w:tc>
          <w:tcPr>
            <w:tcW w:w="4252"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rPr>
            </w:pPr>
            <w:proofErr w:type="spellStart"/>
            <w:r>
              <w:rPr>
                <w:sz w:val="28"/>
              </w:rPr>
              <w:t>Перелік</w:t>
            </w:r>
            <w:proofErr w:type="spellEnd"/>
            <w:r>
              <w:rPr>
                <w:sz w:val="28"/>
              </w:rPr>
              <w:t xml:space="preserve"> </w:t>
            </w:r>
            <w:proofErr w:type="spellStart"/>
            <w:r>
              <w:rPr>
                <w:sz w:val="28"/>
              </w:rPr>
              <w:t>місцевих</w:t>
            </w:r>
            <w:proofErr w:type="spellEnd"/>
            <w:r>
              <w:rPr>
                <w:sz w:val="28"/>
              </w:rPr>
              <w:t xml:space="preserve"> </w:t>
            </w:r>
            <w:proofErr w:type="spellStart"/>
            <w:r>
              <w:rPr>
                <w:sz w:val="28"/>
              </w:rPr>
              <w:t>бюджетів</w:t>
            </w:r>
            <w:proofErr w:type="spellEnd"/>
            <w:r>
              <w:rPr>
                <w:sz w:val="28"/>
              </w:rPr>
              <w:t xml:space="preserve">, </w:t>
            </w:r>
            <w:proofErr w:type="spellStart"/>
            <w:r>
              <w:rPr>
                <w:sz w:val="28"/>
              </w:rPr>
              <w:t>які</w:t>
            </w:r>
            <w:proofErr w:type="spellEnd"/>
            <w:r>
              <w:rPr>
                <w:sz w:val="28"/>
              </w:rPr>
              <w:t xml:space="preserve"> </w:t>
            </w:r>
            <w:proofErr w:type="spellStart"/>
            <w:r>
              <w:rPr>
                <w:sz w:val="28"/>
              </w:rPr>
              <w:t>беруть</w:t>
            </w:r>
            <w:proofErr w:type="spellEnd"/>
            <w:r>
              <w:rPr>
                <w:sz w:val="28"/>
              </w:rPr>
              <w:t xml:space="preserve"> участь у </w:t>
            </w:r>
            <w:proofErr w:type="spellStart"/>
            <w:r>
              <w:rPr>
                <w:sz w:val="28"/>
              </w:rPr>
              <w:t>виконанні</w:t>
            </w:r>
            <w:proofErr w:type="spellEnd"/>
            <w:r>
              <w:rPr>
                <w:sz w:val="28"/>
              </w:rPr>
              <w:t xml:space="preserve"> </w:t>
            </w:r>
            <w:proofErr w:type="spellStart"/>
            <w:r>
              <w:rPr>
                <w:sz w:val="28"/>
              </w:rPr>
              <w:t>програми</w:t>
            </w:r>
            <w:proofErr w:type="spellEnd"/>
            <w:r>
              <w:rPr>
                <w:sz w:val="28"/>
              </w:rPr>
              <w:t xml:space="preserve"> (для </w:t>
            </w:r>
            <w:proofErr w:type="spellStart"/>
            <w:r>
              <w:rPr>
                <w:sz w:val="28"/>
              </w:rPr>
              <w:t>комплексних</w:t>
            </w:r>
            <w:proofErr w:type="spellEnd"/>
            <w:r>
              <w:rPr>
                <w:sz w:val="28"/>
              </w:rPr>
              <w:t xml:space="preserve"> </w:t>
            </w:r>
            <w:proofErr w:type="spellStart"/>
            <w:r>
              <w:rPr>
                <w:sz w:val="28"/>
              </w:rPr>
              <w:t>програм</w:t>
            </w:r>
            <w:proofErr w:type="spellEnd"/>
            <w:r>
              <w:rPr>
                <w:sz w:val="28"/>
              </w:rPr>
              <w:t>)</w:t>
            </w:r>
          </w:p>
        </w:tc>
        <w:tc>
          <w:tcPr>
            <w:tcW w:w="5068"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lang w:val="uk-UA"/>
              </w:rPr>
            </w:pPr>
            <w:r>
              <w:rPr>
                <w:sz w:val="28"/>
                <w:lang w:val="uk-UA"/>
              </w:rPr>
              <w:t>Районний</w:t>
            </w:r>
            <w:r>
              <w:rPr>
                <w:sz w:val="28"/>
              </w:rPr>
              <w:t xml:space="preserve"> бюджет</w:t>
            </w:r>
            <w:r>
              <w:rPr>
                <w:sz w:val="28"/>
                <w:lang w:val="uk-UA"/>
              </w:rPr>
              <w:t>, субвенції селищної та сільських рад</w:t>
            </w:r>
          </w:p>
        </w:tc>
      </w:tr>
      <w:tr w:rsidR="00B11BFF" w:rsidTr="00B11BFF">
        <w:tc>
          <w:tcPr>
            <w:tcW w:w="566"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lang w:val="uk-UA"/>
              </w:rPr>
            </w:pPr>
            <w:r>
              <w:rPr>
                <w:sz w:val="28"/>
                <w:lang w:val="uk-UA"/>
              </w:rPr>
              <w:t>7</w:t>
            </w:r>
          </w:p>
        </w:tc>
        <w:tc>
          <w:tcPr>
            <w:tcW w:w="4252" w:type="dxa"/>
            <w:tcBorders>
              <w:top w:val="single" w:sz="4" w:space="0" w:color="000000"/>
              <w:left w:val="single" w:sz="4" w:space="0" w:color="000000"/>
              <w:bottom w:val="single" w:sz="4" w:space="0" w:color="000000"/>
              <w:right w:val="single" w:sz="4" w:space="0" w:color="000000"/>
            </w:tcBorders>
            <w:hideMark/>
          </w:tcPr>
          <w:p w:rsidR="00B11BFF" w:rsidRDefault="00B11BFF">
            <w:pPr>
              <w:jc w:val="both"/>
              <w:rPr>
                <w:sz w:val="28"/>
              </w:rPr>
            </w:pPr>
            <w:proofErr w:type="spellStart"/>
            <w:r>
              <w:rPr>
                <w:sz w:val="28"/>
              </w:rPr>
              <w:t>Загальний</w:t>
            </w:r>
            <w:proofErr w:type="spellEnd"/>
            <w:r>
              <w:rPr>
                <w:sz w:val="28"/>
              </w:rPr>
              <w:t xml:space="preserve"> </w:t>
            </w:r>
            <w:proofErr w:type="spellStart"/>
            <w:r>
              <w:rPr>
                <w:sz w:val="28"/>
              </w:rPr>
              <w:t>обсяг</w:t>
            </w:r>
            <w:proofErr w:type="spellEnd"/>
            <w:r>
              <w:rPr>
                <w:sz w:val="28"/>
              </w:rPr>
              <w:t xml:space="preserve"> </w:t>
            </w:r>
            <w:proofErr w:type="spellStart"/>
            <w:r>
              <w:rPr>
                <w:sz w:val="28"/>
              </w:rPr>
              <w:t>фінансових</w:t>
            </w:r>
            <w:proofErr w:type="spellEnd"/>
            <w:r>
              <w:rPr>
                <w:sz w:val="28"/>
              </w:rPr>
              <w:t xml:space="preserve"> </w:t>
            </w:r>
            <w:proofErr w:type="spellStart"/>
            <w:r>
              <w:rPr>
                <w:sz w:val="28"/>
              </w:rPr>
              <w:t>ресурсів</w:t>
            </w:r>
            <w:proofErr w:type="spellEnd"/>
            <w:r>
              <w:rPr>
                <w:sz w:val="28"/>
              </w:rPr>
              <w:t xml:space="preserve">, </w:t>
            </w:r>
            <w:proofErr w:type="spellStart"/>
            <w:r>
              <w:rPr>
                <w:sz w:val="28"/>
              </w:rPr>
              <w:t>необхідних</w:t>
            </w:r>
            <w:proofErr w:type="spellEnd"/>
            <w:r>
              <w:rPr>
                <w:sz w:val="28"/>
              </w:rPr>
              <w:t xml:space="preserve"> для </w:t>
            </w:r>
            <w:proofErr w:type="spellStart"/>
            <w:r>
              <w:rPr>
                <w:sz w:val="28"/>
              </w:rPr>
              <w:t>реалізації</w:t>
            </w:r>
            <w:proofErr w:type="spellEnd"/>
            <w:r>
              <w:rPr>
                <w:sz w:val="28"/>
              </w:rPr>
              <w:t xml:space="preserve"> </w:t>
            </w:r>
            <w:proofErr w:type="spellStart"/>
            <w:r>
              <w:rPr>
                <w:sz w:val="28"/>
              </w:rPr>
              <w:t>програми</w:t>
            </w:r>
            <w:proofErr w:type="spellEnd"/>
            <w:r>
              <w:rPr>
                <w:sz w:val="28"/>
              </w:rPr>
              <w:t xml:space="preserve">. </w:t>
            </w:r>
          </w:p>
        </w:tc>
        <w:tc>
          <w:tcPr>
            <w:tcW w:w="5068" w:type="dxa"/>
            <w:tcBorders>
              <w:top w:val="single" w:sz="4" w:space="0" w:color="000000"/>
              <w:left w:val="single" w:sz="4" w:space="0" w:color="000000"/>
              <w:bottom w:val="single" w:sz="4" w:space="0" w:color="000000"/>
              <w:right w:val="single" w:sz="4" w:space="0" w:color="000000"/>
            </w:tcBorders>
          </w:tcPr>
          <w:p w:rsidR="00B11BFF" w:rsidRDefault="00B11BFF">
            <w:pPr>
              <w:jc w:val="center"/>
              <w:rPr>
                <w:sz w:val="28"/>
                <w:lang w:val="uk-UA"/>
              </w:rPr>
            </w:pPr>
            <w:r>
              <w:rPr>
                <w:sz w:val="28"/>
              </w:rPr>
              <w:t>43</w:t>
            </w:r>
            <w:r>
              <w:rPr>
                <w:sz w:val="28"/>
                <w:lang w:val="uk-UA"/>
              </w:rPr>
              <w:t> 000,00</w:t>
            </w:r>
          </w:p>
          <w:p w:rsidR="00B11BFF" w:rsidRDefault="00B11BFF">
            <w:pPr>
              <w:jc w:val="center"/>
              <w:rPr>
                <w:sz w:val="28"/>
                <w:lang w:val="uk-UA"/>
              </w:rPr>
            </w:pPr>
          </w:p>
        </w:tc>
      </w:tr>
    </w:tbl>
    <w:p w:rsidR="00B11BFF" w:rsidRDefault="00B11BFF" w:rsidP="00B11BFF">
      <w:pPr>
        <w:jc w:val="center"/>
        <w:rPr>
          <w:b/>
          <w:sz w:val="28"/>
          <w:lang w:val="uk-UA"/>
        </w:rPr>
      </w:pPr>
    </w:p>
    <w:p w:rsidR="00B11BFF" w:rsidRDefault="00B11BFF" w:rsidP="00B11BFF">
      <w:pPr>
        <w:jc w:val="center"/>
        <w:rPr>
          <w:b/>
          <w:bCs/>
          <w:sz w:val="28"/>
          <w:szCs w:val="28"/>
          <w:lang w:val="uk-UA"/>
        </w:rPr>
      </w:pPr>
      <w:r>
        <w:rPr>
          <w:b/>
          <w:bCs/>
          <w:sz w:val="28"/>
          <w:szCs w:val="28"/>
          <w:lang w:val="en-US"/>
        </w:rPr>
        <w:t>II</w:t>
      </w:r>
      <w:r>
        <w:rPr>
          <w:b/>
          <w:bCs/>
          <w:sz w:val="28"/>
          <w:szCs w:val="28"/>
          <w:lang w:val="uk-UA"/>
        </w:rPr>
        <w:t>. Загальна частина</w:t>
      </w:r>
    </w:p>
    <w:p w:rsidR="00B11BFF" w:rsidRDefault="00B11BFF" w:rsidP="00B11BFF">
      <w:pPr>
        <w:rPr>
          <w:sz w:val="28"/>
          <w:szCs w:val="28"/>
          <w:lang w:val="uk-UA"/>
        </w:rPr>
      </w:pPr>
    </w:p>
    <w:p w:rsidR="00B11BFF" w:rsidRDefault="00B11BFF" w:rsidP="00B11BFF">
      <w:pPr>
        <w:ind w:firstLine="709"/>
        <w:jc w:val="both"/>
        <w:rPr>
          <w:sz w:val="28"/>
          <w:szCs w:val="28"/>
          <w:lang w:val="uk-UA"/>
        </w:rPr>
      </w:pPr>
      <w:r>
        <w:rPr>
          <w:sz w:val="28"/>
          <w:szCs w:val="28"/>
          <w:lang w:val="uk-UA"/>
        </w:rPr>
        <w:t>Програма розроблена відповідно до Закону України «Про місцеві державні адміністрації», Закону України «Про статус ветеранів війни, гарантії їх соціального захисту», Закону України «Про статус ветеранів військової служби, ветеранів органів внутрішніх справ і деяких інших осіб та їх соціальний захист», Закону України «Про соціальний і правовий захист військовослужбовців та членів їх сімей», Закону України «Про охорону дитинства», Закону України «Про статус і соціальний захист громадян, які постраждали внаслідок Чорнобильської катастрофи»</w:t>
      </w:r>
    </w:p>
    <w:p w:rsidR="00B11BFF" w:rsidRDefault="00B11BFF" w:rsidP="00B11BFF">
      <w:pPr>
        <w:ind w:firstLine="709"/>
        <w:jc w:val="both"/>
        <w:rPr>
          <w:sz w:val="28"/>
          <w:szCs w:val="28"/>
          <w:lang w:val="uk-UA"/>
        </w:rPr>
      </w:pPr>
      <w:r>
        <w:rPr>
          <w:sz w:val="28"/>
          <w:szCs w:val="28"/>
          <w:lang w:val="uk-UA"/>
        </w:rPr>
        <w:t xml:space="preserve">Відповідно пункту 20 частини першої статті 91 Бюджетного кодексу України видатки на пільги з послуг зв’язку для окремих категорій громадян належать до видатків місцевих бюджетів, що можуть здійснюватися з усіх </w:t>
      </w:r>
      <w:r>
        <w:rPr>
          <w:sz w:val="28"/>
          <w:szCs w:val="28"/>
          <w:lang w:val="uk-UA"/>
        </w:rPr>
        <w:lastRenderedPageBreak/>
        <w:t xml:space="preserve">місцевих бюджетів: районного сільських та селищних рад. </w:t>
      </w:r>
    </w:p>
    <w:p w:rsidR="00B11BFF" w:rsidRDefault="00B11BFF" w:rsidP="00B11BFF">
      <w:pPr>
        <w:jc w:val="both"/>
        <w:rPr>
          <w:sz w:val="28"/>
          <w:szCs w:val="28"/>
          <w:lang w:val="uk-UA"/>
        </w:rPr>
      </w:pPr>
    </w:p>
    <w:p w:rsidR="00B11BFF" w:rsidRDefault="00B11BFF" w:rsidP="00B11BFF">
      <w:pPr>
        <w:pStyle w:val="a5"/>
        <w:rPr>
          <w:sz w:val="28"/>
          <w:szCs w:val="28"/>
        </w:rPr>
      </w:pPr>
      <w:r>
        <w:rPr>
          <w:sz w:val="28"/>
          <w:szCs w:val="28"/>
          <w:lang w:val="en-US"/>
        </w:rPr>
        <w:t>III</w:t>
      </w:r>
      <w:r w:rsidRPr="00B11BFF">
        <w:rPr>
          <w:sz w:val="28"/>
          <w:szCs w:val="28"/>
        </w:rPr>
        <w:t xml:space="preserve">. </w:t>
      </w:r>
      <w:r>
        <w:rPr>
          <w:sz w:val="28"/>
          <w:szCs w:val="28"/>
        </w:rPr>
        <w:t>Мета Програми</w:t>
      </w:r>
    </w:p>
    <w:p w:rsidR="00B11BFF" w:rsidRDefault="00B11BFF" w:rsidP="00B11BFF">
      <w:pPr>
        <w:pStyle w:val="a5"/>
        <w:jc w:val="both"/>
        <w:rPr>
          <w:sz w:val="28"/>
          <w:szCs w:val="28"/>
        </w:rPr>
      </w:pPr>
    </w:p>
    <w:p w:rsidR="00B11BFF" w:rsidRDefault="00B11BFF" w:rsidP="00B11BFF">
      <w:pPr>
        <w:pStyle w:val="a5"/>
        <w:ind w:firstLine="708"/>
        <w:jc w:val="both"/>
        <w:rPr>
          <w:b w:val="0"/>
          <w:sz w:val="28"/>
          <w:szCs w:val="28"/>
        </w:rPr>
      </w:pPr>
      <w:r>
        <w:rPr>
          <w:b w:val="0"/>
          <w:sz w:val="28"/>
          <w:szCs w:val="28"/>
        </w:rPr>
        <w:t>Мета Програми полягає у реалізації державної політики у сфері соціального захисту населення, яка потребує соціальної підтримки з боку держави, а саме: забезпечення надання пільг з послуг зв’язку ветеранам війни, ветерани військової служби та органів внутрішніх справ, громадянам, які постраждали внаслідок Чорнобильської катастрофи, інвалідам військової служби, багатодітним сім’ям</w:t>
      </w:r>
    </w:p>
    <w:p w:rsidR="00B11BFF" w:rsidRDefault="00B11BFF" w:rsidP="00B11BFF">
      <w:pPr>
        <w:shd w:val="clear" w:color="auto" w:fill="FFFFFF"/>
        <w:spacing w:line="317" w:lineRule="exact"/>
        <w:ind w:firstLine="720"/>
        <w:jc w:val="both"/>
        <w:rPr>
          <w:sz w:val="28"/>
          <w:szCs w:val="28"/>
          <w:lang w:val="uk-UA"/>
        </w:rPr>
      </w:pPr>
    </w:p>
    <w:p w:rsidR="00B11BFF" w:rsidRDefault="00B11BFF" w:rsidP="00B11BFF">
      <w:pPr>
        <w:ind w:firstLine="708"/>
        <w:jc w:val="center"/>
        <w:rPr>
          <w:sz w:val="28"/>
          <w:szCs w:val="28"/>
          <w:lang w:val="uk-UA"/>
        </w:rPr>
      </w:pPr>
      <w:r>
        <w:rPr>
          <w:b/>
          <w:sz w:val="28"/>
          <w:lang w:val="uk-UA"/>
        </w:rPr>
        <w:t>І</w:t>
      </w:r>
      <w:r>
        <w:rPr>
          <w:b/>
          <w:sz w:val="28"/>
          <w:lang w:val="en-US"/>
        </w:rPr>
        <w:t>V</w:t>
      </w:r>
      <w:r>
        <w:rPr>
          <w:b/>
          <w:sz w:val="28"/>
          <w:lang w:val="uk-UA"/>
        </w:rPr>
        <w:t>.</w:t>
      </w:r>
      <w:proofErr w:type="spellStart"/>
      <w:r>
        <w:rPr>
          <w:b/>
          <w:sz w:val="28"/>
          <w:u w:val="single"/>
          <w:lang w:val="uk-UA"/>
        </w:rPr>
        <w:t>Обгрунтування</w:t>
      </w:r>
      <w:proofErr w:type="spellEnd"/>
      <w:r>
        <w:rPr>
          <w:b/>
          <w:sz w:val="28"/>
          <w:u w:val="single"/>
          <w:lang w:val="uk-UA"/>
        </w:rPr>
        <w:t xml:space="preserve"> шляхів  і  засобів  розв’язання  проблеми, обсягів фінансування.</w:t>
      </w:r>
      <w:r>
        <w:rPr>
          <w:sz w:val="28"/>
          <w:szCs w:val="28"/>
          <w:lang w:val="uk-UA"/>
        </w:rPr>
        <w:t xml:space="preserve"> </w:t>
      </w:r>
    </w:p>
    <w:p w:rsidR="00B11BFF" w:rsidRDefault="00B11BFF" w:rsidP="00B11BFF">
      <w:pPr>
        <w:tabs>
          <w:tab w:val="left" w:pos="7065"/>
        </w:tabs>
        <w:ind w:firstLine="708"/>
        <w:rPr>
          <w:b/>
          <w:bCs/>
          <w:spacing w:val="-4"/>
          <w:sz w:val="28"/>
          <w:szCs w:val="28"/>
          <w:lang w:val="uk-UA"/>
        </w:rPr>
      </w:pPr>
      <w:r>
        <w:rPr>
          <w:b/>
          <w:bCs/>
          <w:spacing w:val="-4"/>
          <w:sz w:val="28"/>
          <w:szCs w:val="28"/>
          <w:lang w:val="uk-UA"/>
        </w:rPr>
        <w:tab/>
      </w:r>
    </w:p>
    <w:p w:rsidR="00B11BFF" w:rsidRDefault="00B11BFF" w:rsidP="00B11BFF">
      <w:pPr>
        <w:ind w:firstLine="708"/>
        <w:jc w:val="both"/>
        <w:rPr>
          <w:sz w:val="28"/>
          <w:szCs w:val="28"/>
          <w:lang w:val="uk-UA"/>
        </w:rPr>
      </w:pPr>
      <w:r>
        <w:rPr>
          <w:sz w:val="28"/>
          <w:szCs w:val="28"/>
          <w:lang w:val="uk-UA"/>
        </w:rPr>
        <w:t xml:space="preserve">На кінець 2019 року на обліку в управлінні соціального захисту населення перебуває 152 особи, які мають право на користування послугами зв’язку на пільгових умовах, з них 57 чоловік – жителі населених пунктів, які не входять до </w:t>
      </w:r>
      <w:proofErr w:type="spellStart"/>
      <w:r>
        <w:rPr>
          <w:sz w:val="28"/>
          <w:szCs w:val="28"/>
          <w:lang w:val="uk-UA"/>
        </w:rPr>
        <w:t>Лосинівської</w:t>
      </w:r>
      <w:proofErr w:type="spellEnd"/>
      <w:r>
        <w:rPr>
          <w:sz w:val="28"/>
          <w:szCs w:val="28"/>
          <w:lang w:val="uk-UA"/>
        </w:rPr>
        <w:t xml:space="preserve"> та </w:t>
      </w:r>
      <w:proofErr w:type="spellStart"/>
      <w:r>
        <w:rPr>
          <w:sz w:val="28"/>
          <w:szCs w:val="28"/>
          <w:lang w:val="uk-UA"/>
        </w:rPr>
        <w:t>Вертіївської</w:t>
      </w:r>
      <w:proofErr w:type="spellEnd"/>
      <w:r>
        <w:rPr>
          <w:sz w:val="28"/>
          <w:szCs w:val="28"/>
          <w:lang w:val="uk-UA"/>
        </w:rPr>
        <w:t xml:space="preserve"> об’єднаних територіальних громад. Середня вартість щомісячної абонементної плати за користування квартирним телефоном становить 33,55 грн. Отже 57 осіб х 33,55 грн. х 12 місяців = 22948,00 грн.. За даними ПАТ «Укртелеком» кредиторська заборгованість за 2019 рік становить 20 тис. грн. Виходячи з вищевказаного потреба в коштах за послуги зв’язку окремим  пільговим категоріям громадян на 2020 рік, враховуючи кредиторську заборгованість за 2019 рік, становить </w:t>
      </w:r>
      <w:r>
        <w:rPr>
          <w:b/>
          <w:sz w:val="28"/>
          <w:szCs w:val="28"/>
          <w:lang w:val="uk-UA"/>
        </w:rPr>
        <w:t xml:space="preserve">43000,00  грн. </w:t>
      </w:r>
      <w:r>
        <w:rPr>
          <w:sz w:val="28"/>
          <w:szCs w:val="28"/>
          <w:lang w:val="uk-UA"/>
        </w:rPr>
        <w:t>з урахуванням підвищення тарифів</w:t>
      </w:r>
      <w:r>
        <w:rPr>
          <w:b/>
          <w:sz w:val="28"/>
          <w:szCs w:val="28"/>
          <w:lang w:val="uk-UA"/>
        </w:rPr>
        <w:t>.</w:t>
      </w:r>
    </w:p>
    <w:p w:rsidR="00B11BFF" w:rsidRDefault="00B11BFF" w:rsidP="00B11BFF">
      <w:pPr>
        <w:ind w:firstLine="709"/>
        <w:jc w:val="both"/>
        <w:rPr>
          <w:sz w:val="28"/>
          <w:szCs w:val="28"/>
          <w:lang w:val="uk-UA"/>
        </w:rPr>
      </w:pPr>
      <w:r>
        <w:rPr>
          <w:sz w:val="28"/>
          <w:szCs w:val="28"/>
          <w:lang w:val="uk-UA"/>
        </w:rPr>
        <w:t>Відповідно до вимог чинного законодавства відшкодування за надані пільги з послуг зв’язку здійснюється на підставі поданих організацією, яка надає послуги, щомісячних звітів (списків осіб) щодо сум послуг, наданих особам, які мають право на відповідні пільги.</w:t>
      </w:r>
    </w:p>
    <w:p w:rsidR="00B11BFF" w:rsidRDefault="00B11BFF" w:rsidP="00B11BFF">
      <w:pPr>
        <w:ind w:firstLine="709"/>
        <w:jc w:val="both"/>
        <w:rPr>
          <w:sz w:val="28"/>
          <w:szCs w:val="28"/>
          <w:lang w:val="uk-UA"/>
        </w:rPr>
      </w:pPr>
      <w:r>
        <w:rPr>
          <w:sz w:val="28"/>
          <w:szCs w:val="28"/>
          <w:lang w:val="uk-UA"/>
        </w:rPr>
        <w:t>Надавач послуг до 5 числа місяця, що настає за звітнім надає до управління соціального захисту населення райдержадміністрації розрахунки вартості пільг, наданих у звітному періоді та підписує з управлінням соціального захисту населення акт звіряння  розрахунків.</w:t>
      </w:r>
    </w:p>
    <w:p w:rsidR="00B11BFF" w:rsidRDefault="00B11BFF" w:rsidP="00B11BFF">
      <w:pPr>
        <w:pStyle w:val="a5"/>
        <w:jc w:val="both"/>
        <w:rPr>
          <w:b w:val="0"/>
          <w:sz w:val="28"/>
          <w:szCs w:val="28"/>
        </w:rPr>
      </w:pPr>
    </w:p>
    <w:p w:rsidR="00B11BFF" w:rsidRDefault="00B11BFF" w:rsidP="00B11BFF">
      <w:pPr>
        <w:pStyle w:val="a5"/>
        <w:rPr>
          <w:sz w:val="28"/>
          <w:szCs w:val="28"/>
        </w:rPr>
      </w:pPr>
      <w:r>
        <w:rPr>
          <w:sz w:val="28"/>
          <w:szCs w:val="28"/>
          <w:lang w:val="en-US"/>
        </w:rPr>
        <w:t>V</w:t>
      </w:r>
      <w:r w:rsidRPr="00B11BFF">
        <w:rPr>
          <w:sz w:val="28"/>
          <w:szCs w:val="28"/>
          <w:lang w:val="ru-RU"/>
        </w:rPr>
        <w:t xml:space="preserve">. </w:t>
      </w:r>
      <w:r>
        <w:rPr>
          <w:sz w:val="28"/>
          <w:szCs w:val="28"/>
        </w:rPr>
        <w:t>Фінансове забезпечення</w:t>
      </w:r>
    </w:p>
    <w:p w:rsidR="00B11BFF" w:rsidRDefault="00B11BFF" w:rsidP="00B11BFF">
      <w:pPr>
        <w:pStyle w:val="a5"/>
        <w:jc w:val="left"/>
        <w:rPr>
          <w:sz w:val="28"/>
          <w:szCs w:val="28"/>
        </w:rPr>
      </w:pPr>
    </w:p>
    <w:p w:rsidR="00B11BFF" w:rsidRDefault="00B11BFF" w:rsidP="00B11BFF">
      <w:pPr>
        <w:ind w:firstLine="708"/>
        <w:jc w:val="both"/>
        <w:rPr>
          <w:sz w:val="28"/>
          <w:szCs w:val="28"/>
          <w:lang w:val="uk-UA"/>
        </w:rPr>
      </w:pPr>
      <w:r>
        <w:rPr>
          <w:sz w:val="28"/>
          <w:szCs w:val="28"/>
          <w:lang w:val="uk-UA"/>
        </w:rPr>
        <w:t xml:space="preserve">Фінансування Програми здійснюється за рахунок районного бюджету, бюджетів селищної і сільських рад та інших джерел фінансування, не заборонених законодавством. </w:t>
      </w:r>
    </w:p>
    <w:p w:rsidR="00B11BFF" w:rsidRDefault="00B11BFF" w:rsidP="00B11BFF">
      <w:pPr>
        <w:ind w:firstLine="708"/>
        <w:jc w:val="both"/>
        <w:rPr>
          <w:sz w:val="28"/>
          <w:szCs w:val="28"/>
        </w:rPr>
      </w:pPr>
      <w:r>
        <w:rPr>
          <w:sz w:val="28"/>
          <w:szCs w:val="28"/>
          <w:lang w:val="uk-UA"/>
        </w:rPr>
        <w:t xml:space="preserve">Обсяг фінансування Програми </w:t>
      </w:r>
      <w:proofErr w:type="spellStart"/>
      <w:r>
        <w:rPr>
          <w:sz w:val="28"/>
          <w:szCs w:val="28"/>
          <w:lang w:val="uk-UA"/>
        </w:rPr>
        <w:t>уточнюється</w:t>
      </w:r>
      <w:proofErr w:type="spellEnd"/>
      <w:r>
        <w:rPr>
          <w:sz w:val="28"/>
          <w:szCs w:val="28"/>
          <w:lang w:val="uk-UA"/>
        </w:rPr>
        <w:t xml:space="preserve"> щороку під час підготовки проекту районного бюджету на відповідний рік у межах </w:t>
      </w:r>
      <w:proofErr w:type="spellStart"/>
      <w:r>
        <w:rPr>
          <w:sz w:val="28"/>
          <w:szCs w:val="28"/>
          <w:lang w:val="uk-UA"/>
        </w:rPr>
        <w:t>видаткі</w:t>
      </w:r>
      <w:proofErr w:type="spellEnd"/>
      <w:r>
        <w:rPr>
          <w:sz w:val="28"/>
          <w:szCs w:val="28"/>
        </w:rPr>
        <w:t xml:space="preserve">в, </w:t>
      </w:r>
      <w:proofErr w:type="spellStart"/>
      <w:r>
        <w:rPr>
          <w:sz w:val="28"/>
          <w:szCs w:val="28"/>
        </w:rPr>
        <w:t>передбачених</w:t>
      </w:r>
      <w:proofErr w:type="spellEnd"/>
      <w:r>
        <w:rPr>
          <w:sz w:val="28"/>
          <w:szCs w:val="28"/>
        </w:rPr>
        <w:t xml:space="preserve"> головному </w:t>
      </w:r>
      <w:proofErr w:type="spellStart"/>
      <w:r>
        <w:rPr>
          <w:sz w:val="28"/>
          <w:szCs w:val="28"/>
        </w:rPr>
        <w:t>розпоряднику</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відповідальному</w:t>
      </w:r>
      <w:proofErr w:type="spellEnd"/>
      <w:r>
        <w:rPr>
          <w:sz w:val="28"/>
          <w:szCs w:val="28"/>
        </w:rPr>
        <w:t xml:space="preserve"> за </w:t>
      </w:r>
      <w:proofErr w:type="spellStart"/>
      <w:r>
        <w:rPr>
          <w:sz w:val="28"/>
          <w:szCs w:val="28"/>
        </w:rPr>
        <w:t>виконання</w:t>
      </w:r>
      <w:proofErr w:type="spellEnd"/>
      <w:r>
        <w:rPr>
          <w:sz w:val="28"/>
          <w:szCs w:val="28"/>
        </w:rPr>
        <w:t xml:space="preserve"> </w:t>
      </w:r>
      <w:proofErr w:type="spellStart"/>
      <w:r>
        <w:rPr>
          <w:sz w:val="28"/>
          <w:szCs w:val="28"/>
        </w:rPr>
        <w:t>завдань</w:t>
      </w:r>
      <w:proofErr w:type="spellEnd"/>
      <w:r>
        <w:rPr>
          <w:sz w:val="28"/>
          <w:szCs w:val="28"/>
        </w:rPr>
        <w:t xml:space="preserve"> і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Pr>
          <w:sz w:val="28"/>
          <w:szCs w:val="28"/>
        </w:rPr>
        <w:t>.</w:t>
      </w:r>
    </w:p>
    <w:p w:rsidR="00B11BFF" w:rsidRDefault="00B11BFF" w:rsidP="00B11BFF">
      <w:pPr>
        <w:jc w:val="both"/>
        <w:rPr>
          <w:b/>
          <w:bCs/>
          <w:spacing w:val="-4"/>
          <w:sz w:val="28"/>
          <w:szCs w:val="28"/>
          <w:lang w:val="uk-UA"/>
        </w:rPr>
      </w:pPr>
    </w:p>
    <w:p w:rsidR="00B11BFF" w:rsidRDefault="00B11BFF" w:rsidP="00B11BFF">
      <w:pPr>
        <w:shd w:val="clear" w:color="auto" w:fill="FFFFFF"/>
        <w:tabs>
          <w:tab w:val="left" w:pos="1095"/>
          <w:tab w:val="center" w:pos="5464"/>
        </w:tabs>
        <w:ind w:hanging="284"/>
        <w:rPr>
          <w:b/>
          <w:bCs/>
          <w:spacing w:val="-4"/>
          <w:sz w:val="28"/>
          <w:szCs w:val="28"/>
          <w:lang w:val="uk-UA"/>
        </w:rPr>
      </w:pPr>
      <w:r>
        <w:rPr>
          <w:b/>
          <w:bCs/>
          <w:spacing w:val="-4"/>
          <w:sz w:val="28"/>
          <w:szCs w:val="28"/>
          <w:lang w:val="uk-UA"/>
        </w:rPr>
        <w:tab/>
        <w:t xml:space="preserve">Заступник начальника управління </w:t>
      </w:r>
    </w:p>
    <w:p w:rsidR="00B11BFF" w:rsidRDefault="00B11BFF" w:rsidP="00B11BFF">
      <w:pPr>
        <w:shd w:val="clear" w:color="auto" w:fill="FFFFFF"/>
        <w:tabs>
          <w:tab w:val="center" w:pos="5464"/>
        </w:tabs>
        <w:ind w:left="-284"/>
        <w:rPr>
          <w:b/>
          <w:bCs/>
          <w:spacing w:val="-4"/>
          <w:sz w:val="28"/>
          <w:szCs w:val="28"/>
          <w:lang w:val="uk-UA"/>
        </w:rPr>
      </w:pPr>
      <w:r>
        <w:rPr>
          <w:b/>
          <w:bCs/>
          <w:spacing w:val="-4"/>
          <w:sz w:val="28"/>
          <w:szCs w:val="28"/>
          <w:lang w:val="uk-UA"/>
        </w:rPr>
        <w:t xml:space="preserve">    </w:t>
      </w:r>
      <w:r>
        <w:rPr>
          <w:b/>
          <w:bCs/>
          <w:spacing w:val="-4"/>
          <w:sz w:val="28"/>
          <w:szCs w:val="28"/>
          <w:lang w:val="uk-UA"/>
        </w:rPr>
        <w:t>со</w:t>
      </w:r>
      <w:r>
        <w:rPr>
          <w:b/>
          <w:bCs/>
          <w:spacing w:val="-4"/>
          <w:sz w:val="28"/>
          <w:szCs w:val="28"/>
          <w:lang w:val="uk-UA"/>
        </w:rPr>
        <w:t>ціального захисту населення</w:t>
      </w:r>
      <w:r>
        <w:rPr>
          <w:b/>
          <w:bCs/>
          <w:spacing w:val="-4"/>
          <w:sz w:val="28"/>
          <w:szCs w:val="28"/>
          <w:lang w:val="uk-UA"/>
        </w:rPr>
        <w:tab/>
      </w:r>
      <w:r>
        <w:rPr>
          <w:b/>
          <w:bCs/>
          <w:spacing w:val="-4"/>
          <w:sz w:val="28"/>
          <w:szCs w:val="28"/>
          <w:lang w:val="uk-UA"/>
        </w:rPr>
        <w:tab/>
      </w:r>
      <w:r>
        <w:rPr>
          <w:b/>
          <w:bCs/>
          <w:spacing w:val="-4"/>
          <w:sz w:val="28"/>
          <w:szCs w:val="28"/>
          <w:lang w:val="uk-UA"/>
        </w:rPr>
        <w:tab/>
      </w:r>
      <w:r>
        <w:rPr>
          <w:b/>
          <w:bCs/>
          <w:spacing w:val="-4"/>
          <w:sz w:val="28"/>
          <w:szCs w:val="28"/>
          <w:lang w:val="uk-UA"/>
        </w:rPr>
        <w:tab/>
      </w:r>
      <w:r>
        <w:rPr>
          <w:b/>
          <w:bCs/>
          <w:spacing w:val="-4"/>
          <w:sz w:val="28"/>
          <w:szCs w:val="28"/>
          <w:lang w:val="uk-UA"/>
        </w:rPr>
        <w:t>Людмила ЗАНЬКО</w:t>
      </w:r>
    </w:p>
    <w:p w:rsidR="00B11BFF" w:rsidRPr="00B11BFF" w:rsidRDefault="00B11BFF" w:rsidP="00B11BFF">
      <w:pPr>
        <w:jc w:val="right"/>
        <w:rPr>
          <w:lang w:val="uk-UA"/>
        </w:rPr>
      </w:pPr>
      <w:r>
        <w:tab/>
      </w:r>
      <w:r>
        <w:tab/>
      </w:r>
      <w:r>
        <w:tab/>
      </w:r>
      <w:r>
        <w:tab/>
      </w:r>
      <w:r>
        <w:tab/>
      </w:r>
      <w:r>
        <w:tab/>
      </w:r>
      <w:r>
        <w:tab/>
      </w:r>
      <w:r>
        <w:tab/>
      </w:r>
      <w:r>
        <w:tab/>
      </w:r>
    </w:p>
    <w:p w:rsidR="00B11BFF" w:rsidRDefault="00B11BFF" w:rsidP="00B11BFF">
      <w:pPr>
        <w:rPr>
          <w:sz w:val="28"/>
          <w:szCs w:val="28"/>
        </w:rPr>
      </w:pPr>
    </w:p>
    <w:p w:rsidR="00B11BFF" w:rsidRDefault="00B11BFF" w:rsidP="00B11BFF">
      <w:pPr>
        <w:jc w:val="right"/>
        <w:rPr>
          <w:sz w:val="28"/>
          <w:szCs w:val="28"/>
        </w:rPr>
      </w:pPr>
    </w:p>
    <w:p w:rsidR="00B11BFF" w:rsidRDefault="00B11BFF" w:rsidP="00B11BFF">
      <w:pPr>
        <w:jc w:val="right"/>
        <w:rPr>
          <w:sz w:val="28"/>
          <w:szCs w:val="28"/>
          <w:lang w:val="uk-UA"/>
        </w:rPr>
      </w:pPr>
      <w:r>
        <w:rPr>
          <w:sz w:val="28"/>
          <w:szCs w:val="28"/>
          <w:lang w:val="uk-UA"/>
        </w:rPr>
        <w:t>Проект</w:t>
      </w:r>
    </w:p>
    <w:p w:rsidR="00B11BFF" w:rsidRDefault="00B11BFF" w:rsidP="00B11BFF">
      <w:pPr>
        <w:rPr>
          <w:lang w:val="uk-UA"/>
        </w:rPr>
      </w:pPr>
    </w:p>
    <w:p w:rsidR="00B11BFF" w:rsidRDefault="00B11BFF" w:rsidP="00B11BFF">
      <w:pPr>
        <w:jc w:val="center"/>
        <w:rPr>
          <w:b/>
          <w:sz w:val="28"/>
          <w:szCs w:val="28"/>
          <w:lang w:val="uk-UA"/>
        </w:rPr>
      </w:pPr>
      <w:r>
        <w:rPr>
          <w:b/>
          <w:sz w:val="28"/>
          <w:szCs w:val="28"/>
          <w:lang w:val="uk-UA"/>
        </w:rPr>
        <w:t>Рішення</w:t>
      </w:r>
    </w:p>
    <w:p w:rsidR="00B11BFF" w:rsidRDefault="00B11BFF" w:rsidP="00B11BFF">
      <w:pPr>
        <w:jc w:val="center"/>
        <w:rPr>
          <w:b/>
          <w:sz w:val="28"/>
          <w:szCs w:val="28"/>
          <w:lang w:val="uk-UA"/>
        </w:rPr>
      </w:pPr>
    </w:p>
    <w:p w:rsidR="00B11BFF" w:rsidRDefault="00B11BFF" w:rsidP="00B11BFF">
      <w:pPr>
        <w:jc w:val="center"/>
        <w:rPr>
          <w:b/>
          <w:sz w:val="28"/>
          <w:szCs w:val="28"/>
          <w:lang w:val="uk-UA"/>
        </w:rPr>
      </w:pPr>
    </w:p>
    <w:p w:rsidR="00B11BFF" w:rsidRDefault="00B11BFF" w:rsidP="00B11BFF">
      <w:pPr>
        <w:rPr>
          <w:b/>
          <w:i/>
          <w:sz w:val="28"/>
          <w:szCs w:val="28"/>
          <w:lang w:val="uk-UA"/>
        </w:rPr>
      </w:pPr>
      <w:r>
        <w:rPr>
          <w:b/>
          <w:bCs/>
          <w:i/>
          <w:iCs/>
          <w:sz w:val="28"/>
          <w:szCs w:val="28"/>
        </w:rPr>
        <w:t xml:space="preserve">Про </w:t>
      </w:r>
      <w:r>
        <w:rPr>
          <w:b/>
          <w:bCs/>
          <w:i/>
          <w:iCs/>
          <w:sz w:val="28"/>
          <w:szCs w:val="28"/>
          <w:lang w:val="uk-UA"/>
        </w:rPr>
        <w:t xml:space="preserve">затвердження </w:t>
      </w:r>
      <w:proofErr w:type="spellStart"/>
      <w:r>
        <w:rPr>
          <w:b/>
          <w:bCs/>
          <w:i/>
          <w:iCs/>
          <w:sz w:val="28"/>
          <w:szCs w:val="28"/>
        </w:rPr>
        <w:t>районної</w:t>
      </w:r>
      <w:proofErr w:type="spellEnd"/>
      <w:r>
        <w:rPr>
          <w:b/>
          <w:bCs/>
          <w:i/>
          <w:iCs/>
          <w:sz w:val="28"/>
          <w:szCs w:val="28"/>
        </w:rPr>
        <w:t xml:space="preserve"> </w:t>
      </w:r>
      <w:proofErr w:type="spellStart"/>
      <w:r>
        <w:rPr>
          <w:b/>
          <w:bCs/>
          <w:i/>
          <w:iCs/>
          <w:sz w:val="28"/>
          <w:szCs w:val="28"/>
        </w:rPr>
        <w:t>Програми</w:t>
      </w:r>
      <w:proofErr w:type="spellEnd"/>
      <w:r>
        <w:rPr>
          <w:b/>
          <w:i/>
          <w:sz w:val="28"/>
          <w:szCs w:val="28"/>
        </w:rPr>
        <w:t xml:space="preserve">                                                                     </w:t>
      </w:r>
    </w:p>
    <w:p w:rsidR="00B11BFF" w:rsidRDefault="00B11BFF" w:rsidP="00B11BFF">
      <w:pPr>
        <w:rPr>
          <w:b/>
          <w:i/>
          <w:sz w:val="28"/>
          <w:szCs w:val="28"/>
          <w:lang w:val="uk-UA"/>
        </w:rPr>
      </w:pPr>
      <w:r>
        <w:rPr>
          <w:b/>
          <w:i/>
          <w:sz w:val="28"/>
          <w:szCs w:val="28"/>
          <w:lang w:val="uk-UA"/>
        </w:rPr>
        <w:t>по</w:t>
      </w:r>
      <w:r>
        <w:rPr>
          <w:b/>
          <w:i/>
          <w:sz w:val="28"/>
          <w:szCs w:val="28"/>
        </w:rPr>
        <w:t xml:space="preserve">  </w:t>
      </w:r>
      <w:r>
        <w:rPr>
          <w:b/>
          <w:i/>
          <w:sz w:val="28"/>
          <w:szCs w:val="28"/>
          <w:lang w:val="uk-UA"/>
        </w:rPr>
        <w:t>відшкодуванню</w:t>
      </w:r>
      <w:r>
        <w:rPr>
          <w:b/>
          <w:i/>
          <w:sz w:val="28"/>
          <w:szCs w:val="28"/>
        </w:rPr>
        <w:t xml:space="preserve">  </w:t>
      </w:r>
      <w:r>
        <w:rPr>
          <w:b/>
          <w:i/>
          <w:sz w:val="28"/>
          <w:szCs w:val="28"/>
          <w:lang w:val="uk-UA"/>
        </w:rPr>
        <w:t>витрат</w:t>
      </w:r>
      <w:r>
        <w:rPr>
          <w:b/>
          <w:i/>
          <w:sz w:val="28"/>
          <w:szCs w:val="28"/>
        </w:rPr>
        <w:t xml:space="preserve">  </w:t>
      </w:r>
      <w:r>
        <w:rPr>
          <w:b/>
          <w:i/>
          <w:sz w:val="28"/>
          <w:szCs w:val="28"/>
          <w:lang w:val="uk-UA"/>
        </w:rPr>
        <w:t xml:space="preserve">за послуги </w:t>
      </w:r>
    </w:p>
    <w:p w:rsidR="00B11BFF" w:rsidRDefault="00B11BFF" w:rsidP="00B11BFF">
      <w:pPr>
        <w:rPr>
          <w:b/>
          <w:i/>
          <w:sz w:val="28"/>
          <w:szCs w:val="28"/>
          <w:lang w:val="uk-UA"/>
        </w:rPr>
      </w:pPr>
      <w:r>
        <w:rPr>
          <w:b/>
          <w:i/>
          <w:sz w:val="28"/>
          <w:szCs w:val="28"/>
          <w:lang w:val="uk-UA"/>
        </w:rPr>
        <w:t xml:space="preserve">зв’язку пільговим категоріям громадян </w:t>
      </w:r>
    </w:p>
    <w:p w:rsidR="00B11BFF" w:rsidRDefault="00B11BFF" w:rsidP="00B11BFF">
      <w:pPr>
        <w:rPr>
          <w:b/>
          <w:i/>
          <w:sz w:val="28"/>
          <w:szCs w:val="28"/>
          <w:lang w:val="uk-UA"/>
        </w:rPr>
      </w:pPr>
    </w:p>
    <w:p w:rsidR="00B11BFF" w:rsidRDefault="00B11BFF" w:rsidP="00B11BFF">
      <w:pPr>
        <w:jc w:val="both"/>
        <w:rPr>
          <w:sz w:val="27"/>
          <w:szCs w:val="27"/>
        </w:rPr>
      </w:pPr>
    </w:p>
    <w:p w:rsidR="00B11BFF" w:rsidRDefault="00B11BFF" w:rsidP="00B11BFF">
      <w:pPr>
        <w:ind w:firstLine="708"/>
        <w:jc w:val="both"/>
        <w:rPr>
          <w:b/>
          <w:i/>
          <w:sz w:val="32"/>
          <w:szCs w:val="32"/>
          <w:lang w:val="uk-UA"/>
        </w:rPr>
      </w:pPr>
      <w:r>
        <w:rPr>
          <w:sz w:val="28"/>
          <w:szCs w:val="28"/>
          <w:lang w:val="uk-UA"/>
        </w:rPr>
        <w:t xml:space="preserve">Розглянувши подання Ніжинської районної державної адміністрації та на виконання Постанови Верховної Ради України від 11 грудня 2003 </w:t>
      </w:r>
      <w:proofErr w:type="spellStart"/>
      <w:r>
        <w:rPr>
          <w:sz w:val="28"/>
          <w:szCs w:val="28"/>
          <w:lang w:val="uk-UA"/>
        </w:rPr>
        <w:t>року»Про</w:t>
      </w:r>
      <w:proofErr w:type="spellEnd"/>
      <w:r>
        <w:rPr>
          <w:sz w:val="28"/>
          <w:szCs w:val="28"/>
          <w:lang w:val="uk-UA"/>
        </w:rPr>
        <w:t xml:space="preserve"> стан забезпечення в Україні встановлених чинним законодавством соціально-економічних, правових і Конституційних гарантій у сфері захисту ветеранів», керуючись пунктом 16 частини 1 статті 43 Закону України «Про місцеве самоврядування в Україні» та рекомендаціями постійної комісії районної ради з питань бюджету, соціально-економічного розвитку району та комунальної власності, районна рада вирішила:</w:t>
      </w:r>
    </w:p>
    <w:p w:rsidR="00B11BFF" w:rsidRDefault="00B11BFF" w:rsidP="00B11BFF">
      <w:pPr>
        <w:jc w:val="both"/>
        <w:rPr>
          <w:sz w:val="28"/>
          <w:szCs w:val="28"/>
          <w:lang w:val="uk-UA"/>
        </w:rPr>
      </w:pPr>
      <w:r>
        <w:rPr>
          <w:sz w:val="28"/>
          <w:szCs w:val="28"/>
          <w:lang w:val="uk-UA"/>
        </w:rPr>
        <w:tab/>
        <w:t>1. Затвердити районну Програму по</w:t>
      </w:r>
      <w:r>
        <w:rPr>
          <w:sz w:val="28"/>
          <w:szCs w:val="28"/>
        </w:rPr>
        <w:t xml:space="preserve">  </w:t>
      </w:r>
      <w:r>
        <w:rPr>
          <w:sz w:val="28"/>
          <w:szCs w:val="28"/>
          <w:lang w:val="uk-UA"/>
        </w:rPr>
        <w:t>відшкодуванню</w:t>
      </w:r>
      <w:r>
        <w:rPr>
          <w:sz w:val="28"/>
          <w:szCs w:val="28"/>
        </w:rPr>
        <w:t xml:space="preserve">  </w:t>
      </w:r>
      <w:r>
        <w:rPr>
          <w:sz w:val="28"/>
          <w:szCs w:val="28"/>
          <w:lang w:val="uk-UA"/>
        </w:rPr>
        <w:t>витрат</w:t>
      </w:r>
      <w:r>
        <w:rPr>
          <w:sz w:val="28"/>
          <w:szCs w:val="28"/>
        </w:rPr>
        <w:t xml:space="preserve">  </w:t>
      </w:r>
      <w:r>
        <w:rPr>
          <w:sz w:val="28"/>
          <w:szCs w:val="28"/>
          <w:lang w:val="uk-UA"/>
        </w:rPr>
        <w:t xml:space="preserve">за послуги </w:t>
      </w:r>
    </w:p>
    <w:p w:rsidR="00B11BFF" w:rsidRDefault="00B11BFF" w:rsidP="00B11BFF">
      <w:pPr>
        <w:jc w:val="both"/>
        <w:rPr>
          <w:sz w:val="28"/>
          <w:szCs w:val="28"/>
          <w:lang w:val="uk-UA"/>
        </w:rPr>
      </w:pPr>
      <w:r>
        <w:rPr>
          <w:sz w:val="28"/>
          <w:szCs w:val="28"/>
          <w:lang w:val="uk-UA"/>
        </w:rPr>
        <w:t xml:space="preserve">зв’язку пільговим категоріям громадян </w:t>
      </w:r>
      <w:r>
        <w:rPr>
          <w:iCs/>
          <w:sz w:val="28"/>
          <w:szCs w:val="28"/>
          <w:lang w:val="uk-UA"/>
        </w:rPr>
        <w:t>на 2020 рік</w:t>
      </w:r>
      <w:r>
        <w:rPr>
          <w:spacing w:val="-2"/>
          <w:sz w:val="28"/>
          <w:szCs w:val="28"/>
          <w:lang w:val="uk-UA"/>
        </w:rPr>
        <w:t xml:space="preserve"> </w:t>
      </w:r>
      <w:r>
        <w:rPr>
          <w:sz w:val="28"/>
          <w:szCs w:val="28"/>
          <w:lang w:val="uk-UA"/>
        </w:rPr>
        <w:t>(додається).</w:t>
      </w:r>
    </w:p>
    <w:p w:rsidR="00B11BFF" w:rsidRDefault="00B11BFF" w:rsidP="00B11BFF">
      <w:pPr>
        <w:tabs>
          <w:tab w:val="left" w:pos="540"/>
        </w:tabs>
        <w:ind w:firstLine="709"/>
        <w:jc w:val="both"/>
        <w:rPr>
          <w:bCs/>
          <w:sz w:val="28"/>
          <w:lang w:val="uk-UA"/>
        </w:rPr>
      </w:pPr>
      <w:r>
        <w:rPr>
          <w:sz w:val="28"/>
          <w:szCs w:val="28"/>
          <w:lang w:val="uk-UA"/>
        </w:rPr>
        <w:t>2. У</w:t>
      </w:r>
      <w:r>
        <w:rPr>
          <w:bCs/>
          <w:sz w:val="28"/>
          <w:lang w:val="uk-UA"/>
        </w:rPr>
        <w:t>правлінню соціального захисту населення, фінансовому управлінню районної державної адміністрації</w:t>
      </w:r>
      <w:r>
        <w:rPr>
          <w:sz w:val="28"/>
          <w:szCs w:val="28"/>
          <w:lang w:val="uk-UA"/>
        </w:rPr>
        <w:t xml:space="preserve"> забезпечити виконання Програми .</w:t>
      </w:r>
    </w:p>
    <w:p w:rsidR="00B11BFF" w:rsidRDefault="00B11BFF" w:rsidP="00B11BFF">
      <w:pPr>
        <w:ind w:firstLine="708"/>
        <w:jc w:val="both"/>
        <w:rPr>
          <w:sz w:val="28"/>
          <w:szCs w:val="28"/>
          <w:lang w:val="uk-UA"/>
        </w:rPr>
      </w:pPr>
      <w:r>
        <w:rPr>
          <w:sz w:val="28"/>
          <w:szCs w:val="28"/>
          <w:lang w:val="uk-UA"/>
        </w:rPr>
        <w:t xml:space="preserve">3. </w:t>
      </w:r>
      <w:r>
        <w:rPr>
          <w:sz w:val="28"/>
          <w:szCs w:val="28"/>
        </w:rPr>
        <w:t xml:space="preserve">Контроль за </w:t>
      </w:r>
      <w:proofErr w:type="spellStart"/>
      <w:r>
        <w:rPr>
          <w:sz w:val="28"/>
          <w:szCs w:val="28"/>
        </w:rPr>
        <w:t>виконанням</w:t>
      </w:r>
      <w:proofErr w:type="spellEnd"/>
      <w:r>
        <w:rPr>
          <w:sz w:val="28"/>
          <w:szCs w:val="28"/>
        </w:rPr>
        <w:t xml:space="preserve"> </w:t>
      </w:r>
      <w:r>
        <w:rPr>
          <w:sz w:val="28"/>
          <w:szCs w:val="28"/>
          <w:lang w:val="uk-UA"/>
        </w:rPr>
        <w:t>рішення</w:t>
      </w:r>
      <w:r>
        <w:rPr>
          <w:sz w:val="28"/>
          <w:szCs w:val="28"/>
        </w:rPr>
        <w:t xml:space="preserve"> </w:t>
      </w:r>
      <w:proofErr w:type="spellStart"/>
      <w:r>
        <w:rPr>
          <w:sz w:val="28"/>
          <w:szCs w:val="28"/>
        </w:rPr>
        <w:t>покласти</w:t>
      </w:r>
      <w:proofErr w:type="spellEnd"/>
      <w:r>
        <w:rPr>
          <w:sz w:val="28"/>
          <w:szCs w:val="28"/>
        </w:rPr>
        <w:t xml:space="preserve"> на </w:t>
      </w:r>
      <w:r>
        <w:rPr>
          <w:sz w:val="28"/>
          <w:szCs w:val="28"/>
          <w:lang w:val="uk-UA"/>
        </w:rPr>
        <w:t>постійні комісії районної ради з гуманітарних питань, охорони здоров’я та соціального захисту й бюджету, соціально-економічного розвитку району та комунальної власності.</w:t>
      </w:r>
    </w:p>
    <w:p w:rsidR="00B11BFF" w:rsidRDefault="00B11BFF" w:rsidP="00B11BFF">
      <w:pPr>
        <w:jc w:val="both"/>
        <w:rPr>
          <w:b/>
          <w:sz w:val="28"/>
          <w:szCs w:val="28"/>
          <w:lang w:val="uk-UA"/>
        </w:rPr>
      </w:pPr>
    </w:p>
    <w:p w:rsidR="00B11BFF" w:rsidRDefault="00B11BFF" w:rsidP="00B11BFF">
      <w:pPr>
        <w:jc w:val="both"/>
        <w:rPr>
          <w:b/>
          <w:sz w:val="28"/>
          <w:szCs w:val="28"/>
          <w:lang w:val="uk-UA"/>
        </w:rPr>
      </w:pPr>
    </w:p>
    <w:p w:rsidR="00B11BFF" w:rsidRDefault="00B11BFF" w:rsidP="00B11BFF">
      <w:pPr>
        <w:shd w:val="clear" w:color="auto" w:fill="FFFFFF"/>
        <w:tabs>
          <w:tab w:val="left" w:pos="1095"/>
          <w:tab w:val="center" w:pos="5464"/>
        </w:tabs>
        <w:rPr>
          <w:b/>
          <w:bCs/>
          <w:spacing w:val="-4"/>
          <w:sz w:val="28"/>
          <w:szCs w:val="28"/>
          <w:lang w:val="uk-UA"/>
        </w:rPr>
      </w:pPr>
    </w:p>
    <w:p w:rsidR="00D836EC" w:rsidRDefault="00D836EC" w:rsidP="00C75931">
      <w:pPr>
        <w:ind w:left="4956" w:right="-720"/>
        <w:rPr>
          <w:sz w:val="28"/>
          <w:lang w:val="uk-UA"/>
        </w:rPr>
      </w:pPr>
    </w:p>
    <w:sectPr w:rsidR="00D836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77"/>
    <w:rsid w:val="005276CE"/>
    <w:rsid w:val="00766277"/>
    <w:rsid w:val="00B11BFF"/>
    <w:rsid w:val="00C75931"/>
    <w:rsid w:val="00D83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05F0"/>
  <w15:chartTrackingRefBased/>
  <w15:docId w15:val="{80B011E4-4276-4643-8683-8AC1C501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93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D836E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75931"/>
    <w:pPr>
      <w:spacing w:after="120"/>
      <w:ind w:left="283"/>
    </w:pPr>
  </w:style>
  <w:style w:type="character" w:customStyle="1" w:styleId="a4">
    <w:name w:val="Основной текст с отступом Знак"/>
    <w:basedOn w:val="a0"/>
    <w:link w:val="a3"/>
    <w:semiHidden/>
    <w:rsid w:val="00C75931"/>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semiHidden/>
    <w:rsid w:val="00D836EC"/>
    <w:rPr>
      <w:rFonts w:ascii="Arial" w:eastAsia="Times New Roman" w:hAnsi="Arial" w:cs="Arial"/>
      <w:b/>
      <w:bCs/>
      <w:sz w:val="26"/>
      <w:szCs w:val="26"/>
      <w:lang w:val="ru-RU" w:eastAsia="ru-RU"/>
    </w:rPr>
  </w:style>
  <w:style w:type="paragraph" w:styleId="a5">
    <w:name w:val="Title"/>
    <w:basedOn w:val="a"/>
    <w:link w:val="a6"/>
    <w:qFormat/>
    <w:rsid w:val="00B11BFF"/>
    <w:pPr>
      <w:widowControl/>
      <w:autoSpaceDE/>
      <w:autoSpaceDN/>
      <w:adjustRightInd/>
      <w:jc w:val="center"/>
    </w:pPr>
    <w:rPr>
      <w:b/>
      <w:bCs/>
      <w:sz w:val="32"/>
      <w:szCs w:val="24"/>
      <w:lang w:val="uk-UA"/>
    </w:rPr>
  </w:style>
  <w:style w:type="character" w:customStyle="1" w:styleId="a6">
    <w:name w:val="Заголовок Знак"/>
    <w:basedOn w:val="a0"/>
    <w:link w:val="a5"/>
    <w:rsid w:val="00B11BFF"/>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9405">
      <w:bodyDiv w:val="1"/>
      <w:marLeft w:val="0"/>
      <w:marRight w:val="0"/>
      <w:marTop w:val="0"/>
      <w:marBottom w:val="0"/>
      <w:divBdr>
        <w:top w:val="none" w:sz="0" w:space="0" w:color="auto"/>
        <w:left w:val="none" w:sz="0" w:space="0" w:color="auto"/>
        <w:bottom w:val="none" w:sz="0" w:space="0" w:color="auto"/>
        <w:right w:val="none" w:sz="0" w:space="0" w:color="auto"/>
      </w:divBdr>
    </w:div>
    <w:div w:id="1347097405">
      <w:bodyDiv w:val="1"/>
      <w:marLeft w:val="0"/>
      <w:marRight w:val="0"/>
      <w:marTop w:val="0"/>
      <w:marBottom w:val="0"/>
      <w:divBdr>
        <w:top w:val="none" w:sz="0" w:space="0" w:color="auto"/>
        <w:left w:val="none" w:sz="0" w:space="0" w:color="auto"/>
        <w:bottom w:val="none" w:sz="0" w:space="0" w:color="auto"/>
        <w:right w:val="none" w:sz="0" w:space="0" w:color="auto"/>
      </w:divBdr>
    </w:div>
    <w:div w:id="18714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3421</Words>
  <Characters>1950</Characters>
  <Application>Microsoft Office Word</Application>
  <DocSecurity>0</DocSecurity>
  <Lines>16</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7</cp:revision>
  <dcterms:created xsi:type="dcterms:W3CDTF">2020-01-03T10:23:00Z</dcterms:created>
  <dcterms:modified xsi:type="dcterms:W3CDTF">2020-01-08T07:23:00Z</dcterms:modified>
</cp:coreProperties>
</file>